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ind w:right="360"/>
        <w:rPr>
          <w:rFonts w:ascii="仿宋" w:hAnsi="仿宋" w:eastAsia="仿宋"/>
          <w:sz w:val="18"/>
          <w:szCs w:val="18"/>
        </w:rPr>
      </w:pPr>
      <w:r>
        <w:rPr>
          <w:rFonts w:ascii="汉仪旗黑-35S" w:hAnsi="汉仪旗黑-35S" w:eastAsia="汉仪旗黑-35S"/>
          <w:i/>
          <w:iCs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622300</wp:posOffset>
                </wp:positionV>
                <wp:extent cx="6876415" cy="9423400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415" cy="9423717"/>
                          <a:chOff x="-477984" y="1058488"/>
                          <a:chExt cx="7388934" cy="9033119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52199" y="9192478"/>
                            <a:ext cx="5063490" cy="899129"/>
                            <a:chOff x="492314" y="2555302"/>
                            <a:chExt cx="5031543" cy="791105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314" y="2555302"/>
                              <a:ext cx="5031543" cy="3704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11" y="2896355"/>
                              <a:ext cx="4899122" cy="450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西南石油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大学 |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法学、经济学双学士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757487" y="1058488"/>
                            <a:ext cx="4181143" cy="751290"/>
                            <a:chOff x="-345561" y="109752"/>
                            <a:chExt cx="4181143" cy="752426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109752"/>
                              <a:ext cx="3354071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汉仪大宋简" w:hAnsi="方正标雅宋简体" w:eastAsia="华文中宋"/>
                                    <w:spacing w:val="60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  <w:lang w:val="en-US" w:eastAsia="zh-CN"/>
                                  </w:rPr>
                                  <w:t xml:space="preserve"> 李霞梅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398" y="483649"/>
                              <a:ext cx="4161980" cy="378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华文中宋" w:hAnsi="华文中宋" w:eastAsia="华文中宋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24"/>
                                  </w:rPr>
                                  <w:t>律师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751865" y="4317472"/>
                            <a:ext cx="5076038" cy="4926244"/>
                            <a:chOff x="28850" y="1264231"/>
                            <a:chExt cx="4680579" cy="4942117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50" y="1264231"/>
                              <a:ext cx="4617480" cy="4970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客户及代表案例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2" y="1482514"/>
                              <a:ext cx="4670437" cy="4723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不良资产类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业务：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邦信资产北京通州委托贷款及清收项目，债权发放及投后重组金额约为十亿元；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邦信资产奥园某不良资产项目，债权收购及重组金额约为十五亿元；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信达资产皇庭集团集合融资及附重组债权项目，债权收购及重组金额约为八十亿元；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信达资产某科技公司破产重整项目，融资金额约人民币三十亿元；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信达资产华熙中盛项目，债权收购及重组金额合计约为人民币四十亿元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华融资产佳兆业项目，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债权收购及重组金额合计约为人民币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十亿元。</w:t>
                                </w:r>
                              </w:p>
                              <w:p>
                                <w:pPr>
                                  <w:pStyle w:val="2"/>
                                </w:pP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诉讼类业务：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某投资公司深圳投资项目股权投资回购纠纷仲裁案，案涉标的六千余万元，仲裁胜诉后通过执行和解、恢复执行等实现投资款项回收；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某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中外合作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房地产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公司破产重整项目衍生的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pacing w:val="6"/>
                                    <w:lang w:val="en-US" w:eastAsia="zh-CN"/>
                                  </w:rPr>
                                  <w:t>普通破产债权确认、破产抵销权、追收未缴出资等系列诉讼案件，核心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争议债权7亿余元。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IPO业务：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某新能源公司</w:t>
                                </w:r>
                                <w:r>
                                  <w:rPr>
                                    <w:rFonts w:hint="default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首次公开发行股票并在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创业板</w:t>
                                </w:r>
                                <w:r>
                                  <w:rPr>
                                    <w:rFonts w:hint="default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上市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工作现场负责人，</w:t>
                                </w:r>
                                <w:r>
                                  <w:rPr>
                                    <w:rFonts w:hint="default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深度参与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该公司历次股权融资、股权激励、重大资产收购、首发上市工作。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728673" y="1984075"/>
                            <a:ext cx="5182277" cy="2338462"/>
                            <a:chOff x="-25664" y="-35402"/>
                            <a:chExt cx="4278937" cy="2342835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2" y="-35402"/>
                              <a:ext cx="4143763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专业领域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664" y="1259304"/>
                              <a:ext cx="4141126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执业经历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7" y="434813"/>
                              <a:ext cx="4215805" cy="8298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FF0000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金融和银行、公司证券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FF0000"/>
                                    <w:spacing w:val="10"/>
                                    <w:sz w:val="20"/>
                                    <w:szCs w:val="20"/>
                                  </w:rPr>
                                  <w:t>、民商事争议解决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李霞梅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律师专业领域主要包括不良资产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房地产投融资及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公司证券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类法律业务及重大商事诉讼、仲裁业务。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97" y="1642136"/>
                              <a:ext cx="4212676" cy="665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7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至今   广东信达律师事务所   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</w:rPr>
                                  <w:t>3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年—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2016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重庆闽路润贸易有限公司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477984" y="2950266"/>
                            <a:ext cx="2134323" cy="1559438"/>
                            <a:chOff x="-744259" y="-232676"/>
                            <a:chExt cx="2610678" cy="1944223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59655" y="-232676"/>
                              <a:ext cx="2326074" cy="1944223"/>
                              <a:chOff x="-735880" y="-232676"/>
                              <a:chExt cx="2326074" cy="1944223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5880" y="-232676"/>
                                <a:ext cx="2326074" cy="4712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lixiamei</w:t>
                                  </w: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@sundiallawfirm.com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5425" y="558866"/>
                                <a:ext cx="1940561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949" y="238490"/>
                                <a:ext cx="1940561" cy="2857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13266517650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8924" y="869272"/>
                                <a:ext cx="1940593" cy="84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中文、英文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44259" y="-177279"/>
                              <a:ext cx="334900" cy="1356986"/>
                              <a:chOff x="-744259" y="-205854"/>
                              <a:chExt cx="334900" cy="1356986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44259" y="-205854"/>
                                <a:ext cx="300462" cy="2428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258610"/>
                                <a:ext cx="307340" cy="235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575035"/>
                                <a:ext cx="323215" cy="2469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17021" y="929778"/>
                                <a:ext cx="287018" cy="2213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5pt;margin-top:49pt;height:742pt;width:541.45pt;mso-position-horizontal-relative:margin;z-index:251661312;mso-width-relative:page;mso-height-relative:page;" coordorigin="-477984,1058488" coordsize="7388934,9033119" o:gfxdata="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">
                <o:lock v:ext="edit" aspectratio="f"/>
                <v:group id="_x0000_s1026" o:spid="_x0000_s1026" o:spt="203" style="position:absolute;left:1752199;top:9192478;height:899129;width:5063490;" coordorigin="492314,2555302" coordsize="5031543,79110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492314;top:2555302;height:370433;width:503154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02911;top:2896355;height:450052;width:489912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西南石油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大学 |</w:t>
                          </w: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法学、经济学双学士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757487;top:1058488;height:751290;width:4181143;" coordorigin="-345561,109752" coordsize="4181143,75242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345561;top:109752;height:496570;width:3354071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汉仪大宋简" w:hAnsi="方正标雅宋简体" w:eastAsia="华文中宋"/>
                              <w:spacing w:val="60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</w:rPr>
                            <w:t>姓名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  <w:lang w:val="en-US" w:eastAsia="zh-CN"/>
                            </w:rPr>
                            <w:t xml:space="preserve"> 李霞梅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26398;top:483649;height:378529;width:416198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华文中宋" w:hAnsi="华文中宋" w:eastAsia="华文中宋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24"/>
                            </w:rPr>
                            <w:t>律师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51865;top:4317472;height:4926244;width:5076038;" coordorigin="28850,1264231" coordsize="4680579,494211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28850;top:1264231;height:497079;width:4617480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客户及代表案例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38992;top:1482514;height:4723834;width:4670437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不良资产类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业务：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邦信资产北京通州委托贷款及清收项目，债权发放及投后重组金额约为十亿元；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邦信资产奥园某不良资产项目，债权收购及重组金额约为十五亿元；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信达资产皇庭集团集合融资及附重组债权项目，债权收购及重组金额约为八十亿元；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信达资产某科技公司破产重整项目，融资金额约人民币三十亿元；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信达资产华熙中盛项目，债权收购及重组金额合计约为人民币四十亿元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eastAsia="zh-CN"/>
                            </w:rPr>
                            <w:t>；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华融资产佳兆业项目，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债权收购及重组金额合计约为人民币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二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十亿元。</w:t>
                          </w:r>
                        </w:p>
                        <w:p>
                          <w:pPr>
                            <w:pStyle w:val="2"/>
                          </w:pP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诉讼类业务：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某投资公司深圳投资项目股权投资回购纠纷仲裁案，案涉标的六千余万元，仲裁胜诉后通过执行和解、恢复执行等实现投资款项回收；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某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中外合作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房地产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公司破产重整项目衍生的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pacing w:val="6"/>
                              <w:lang w:val="en-US" w:eastAsia="zh-CN"/>
                            </w:rPr>
                            <w:t>普通破产债权确认、破产抵销权、追收未缴出资等系列诉讼案件，核心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争议债权7亿余元。</w:t>
                          </w:r>
                        </w:p>
                        <w:p>
                          <w:pPr>
                            <w:pStyle w:val="2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IPO业务：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某新能源公司</w:t>
                          </w:r>
                          <w:r>
                            <w:rPr>
                              <w:rFonts w:hint="default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首次公开发行股票并在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创业板</w:t>
                          </w:r>
                          <w:r>
                            <w:rPr>
                              <w:rFonts w:hint="default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上市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工作现场负责人，</w:t>
                          </w:r>
                          <w:r>
                            <w:rPr>
                              <w:rFonts w:hint="default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深度参与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该公司历次股权融资、股权激励、重大资产收购、首发上市工作。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28673;top:1984075;height:2338462;width:5182277;" coordorigin="-25664,-35402" coordsize="4278937,234283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3952;top:-35402;height:497204;width:4143763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专业领域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5664;top:1259304;height:497204;width:4141126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执业经历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057;top:434813;height:829830;width:421580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FF0000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金融和银行、公司证券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color w:val="FF0000"/>
                              <w:spacing w:val="10"/>
                              <w:sz w:val="20"/>
                              <w:szCs w:val="20"/>
                            </w:rPr>
                            <w:t>、民商事争议解决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李霞梅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律师专业领域主要包括不良资产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房地产投融资及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公司证券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类法律业务及重大商事诉讼、仲裁业务。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0597;top:1642136;height:665297;width:4212676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至今   广东信达律师事务所   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年—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2016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重庆闽路润贸易有限公司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-477984;top:2950266;height:1559438;width:2134323;" coordorigin="-744259,-232676" coordsize="2610678,194422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59655;top:-232676;height:1944223;width:2326074;" coordorigin="-735880,-232676" coordsize="2326074,194422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-735880;top:-232676;height:471274;width:2326074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lixiamei</w:t>
                            </w: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@sundiallawfirm.com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5425;top:558866;height:304800;width:1940561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14949;top:238490;height:285732;width:1940561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13266517650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8924;top:869272;height:842275;width:1940593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中文、英文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-744259;top:-177279;height:1356986;width:334900;" coordorigin="-744259,-205854" coordsize="334900,1356986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type="#_x0000_t75" style="position:absolute;left:-744259;top:-205854;height:242838;width:300462;" filled="f" o:preferrelative="t" stroked="f" coordsize="21600,21600" o:gfxdata="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3foo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-732574;top:258610;height:235100;width:307340;" filled="f" o:preferrelative="t" stroked="f" coordsize="21600,21600" o:gfxdata="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rIt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-732574;top:575035;height:246986;width:323215;" filled="f" o:preferrelative="t" stroked="f" coordsize="21600,21600" o:gfxdata="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Wq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-717021;top:929778;height:221354;width:287018;" filled="f" o:preferrelative="t" stroked="f" coordsize="21600,21600" o:gfxdata="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yZ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8880475</wp:posOffset>
                </wp:positionV>
                <wp:extent cx="2011045" cy="14192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福田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11-12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楼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518038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+86 755 8826 5288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+86 755 8826 5537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www.sundiallawfirm.com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right="420" w:rightChars="200"/>
                              <w:rPr>
                                <w:color w:val="FFFFFF" w:themeColor="background1"/>
                                <w:spacing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info@sundiallawfirm.com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9.25pt;height:111.75pt;width:158.35pt;z-index:251662336;mso-width-relative:page;mso-height-relative:page;" filled="f" stroked="f" coordsize="21600,21600" o:gfxdata="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XUaA&#10;2QAAAAwBAAAPAAAAAAAAAAEAIAAAACIAAABkcnMvZG93bnJldi54bWxQSwECFAAUAAAACACHTuJA&#10;VZIUpyACAAAq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福田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区太平金融大厦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11-12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楼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518038</w:t>
                      </w:r>
                    </w:p>
                    <w:p>
                      <w:pPr>
                        <w:pStyle w:val="13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+86 755 8826 5288</w:t>
                      </w:r>
                    </w:p>
                    <w:p>
                      <w:pPr>
                        <w:pStyle w:val="13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+86 755 8826 5537</w:t>
                      </w:r>
                    </w:p>
                    <w:p>
                      <w:pPr>
                        <w:pStyle w:val="13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www.sundiallawfirm.com</w:t>
                      </w:r>
                    </w:p>
                    <w:p>
                      <w:pPr>
                        <w:pStyle w:val="13"/>
                        <w:snapToGrid w:val="0"/>
                        <w:ind w:right="420" w:rightChars="200"/>
                        <w:rPr>
                          <w:color w:val="FFFFFF" w:themeColor="background1"/>
                          <w:spacing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info@sundiallawfirm.com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汉仪旗黑-35S" w:hAnsi="汉仪旗黑-35S" w:eastAsia="汉仪旗黑-35S"/>
          <w:i/>
          <w:iCs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i/>
                                <w:iCs/>
                                <w:color w:val="767171" w:themeColor="background2" w:themeShade="80"/>
                                <w:spacing w:val="20"/>
                                <w:sz w:val="20"/>
                                <w:szCs w:val="22"/>
                              </w:rPr>
                              <w:drawing>
                                <wp:inline distT="0" distB="0" distL="114300" distR="114300">
                                  <wp:extent cx="1593850" cy="1489710"/>
                                  <wp:effectExtent l="0" t="0" r="6350" b="8890"/>
                                  <wp:docPr id="4" name="图片 4" descr="形象照原图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形象照原图x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850" cy="1489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23.5pt;height:176.25pt;width:137.25pt;z-index:251660288;mso-width-relative:page;mso-height-relative:page;" filled="f" stroked="f" coordsize="21600,21600" o:gfxdata="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CK5J&#10;1gAAAAkBAAAPAAAAAAAAAAEAIAAAACIAAABkcnMvZG93bnJldi54bWxQSwECFAAUAAAACACHTuJA&#10;K+OjJCMCAAAr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rFonts w:ascii="汉仪旗黑-35S" w:hAnsi="汉仪旗黑-35S" w:eastAsia="汉仪旗黑-35S"/>
                          <w:i/>
                          <w:iCs/>
                          <w:color w:val="767171" w:themeColor="background2" w:themeShade="80"/>
                          <w:spacing w:val="20"/>
                          <w:sz w:val="20"/>
                          <w:szCs w:val="22"/>
                        </w:rPr>
                        <w:drawing>
                          <wp:inline distT="0" distB="0" distL="114300" distR="114300">
                            <wp:extent cx="1593850" cy="1489710"/>
                            <wp:effectExtent l="0" t="0" r="6350" b="8890"/>
                            <wp:docPr id="4" name="图片 4" descr="形象照原图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形象照原图x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850" cy="1489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719" w:beforeLines="551" w:after="4059" w:afterLines="13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-24.7pt;height:874.45pt;width:186pt;mso-position-vertical-relative:page;z-index:-251657216;v-text-anchor:middle;mso-width-relative:page;mso-height-relative:page;" fillcolor="#990000" filled="t" stroked="f" coordsize="21600,21600" o:gfxdata="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t0uTrdAAAADAEAAA8AAAAAAAAAAQAgAAAA&#10;IgAAAGRycy9kb3ducmV2LnhtbFBLAQIUABQAAAAIAIdO4kAZnAx5eAIAAOYEAAAOAAAAAAAAAAEA&#10;IAAAACw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719" w:beforeLines="551" w:after="4059" w:afterLines="130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49" w:right="255" w:bottom="249" w:left="255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37C47796-D1A4-4E42-9D71-2D6275F651C4}"/>
  </w:font>
  <w:font w:name="华文仿宋s.奧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B411F72-36EE-40E5-9397-3A08263B1B84}"/>
  </w:font>
  <w:font w:name="汉仪旗黑-35S">
    <w:altName w:val="宋体"/>
    <w:panose1 w:val="00000000000000000000"/>
    <w:charset w:val="86"/>
    <w:family w:val="roman"/>
    <w:pitch w:val="default"/>
    <w:sig w:usb0="00000000" w:usb1="00000000" w:usb2="00000016" w:usb3="00000000" w:csb0="0004009F" w:csb1="DFD70000"/>
    <w:embedRegular r:id="rId3" w:fontKey="{11CD04BF-28C8-4427-A7F1-5DEEEA11A66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86D7594-1B5A-4712-AB73-43DE13B22900}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02" w:usb3="00000000" w:csb0="00040000" w:csb1="00000000"/>
    <w:embedRegular r:id="rId5" w:fontKey="{F91D25A8-1340-4223-9986-49E32212D39C}"/>
  </w:font>
  <w:font w:name="方正标雅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EFDCC0AC-3BC7-4077-806F-AE8E6EED1908}"/>
  </w:font>
  <w:font w:name="汉仪旗黑-50S">
    <w:altName w:val="宋体"/>
    <w:panose1 w:val="00000000000000000000"/>
    <w:charset w:val="86"/>
    <w:family w:val="roman"/>
    <w:pitch w:val="default"/>
    <w:sig w:usb0="00000000" w:usb1="00000000" w:usb2="00000016" w:usb3="00000000" w:csb0="0004009F" w:csb1="DFD70000"/>
    <w:embedRegular r:id="rId7" w:fontKey="{02BD0F29-F2CE-47ED-8A82-2D93C28FF8CA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8" w:fontKey="{8609E074-3E87-4AC2-942F-B1BD556C98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241"/>
        <w:tab w:val="clear" w:pos="4153"/>
        <w:tab w:val="clear" w:pos="8306"/>
      </w:tabs>
    </w:pPr>
    <w:r>
      <w:tab/>
    </w:r>
    <w:r>
      <w:t xml:space="preserve">                                 </w:t>
    </w:r>
    <w:r>
      <w:drawing>
        <wp:inline distT="0" distB="0" distL="114300" distR="114300">
          <wp:extent cx="722630" cy="674370"/>
          <wp:effectExtent l="0" t="0" r="13970" b="11430"/>
          <wp:docPr id="6" name="图片 6" descr="信达律师-居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信达律师-居中"/>
                  <pic:cNvPicPr>
                    <a:picLocks noChangeAspect="1"/>
                  </pic:cNvPicPr>
                </pic:nvPicPr>
                <pic:blipFill>
                  <a:blip r:embed="rId1"/>
                  <a:srcRect b="8448"/>
                  <a:stretch>
                    <a:fillRect/>
                  </a:stretch>
                </pic:blipFill>
                <pic:spPr>
                  <a:xfrm>
                    <a:off x="0" y="0"/>
                    <a:ext cx="7226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YmE1NDQ0ZGQxOGE1ZDlkNTIyZTI2ZDJlYjQyMTMifQ=="/>
  </w:docVars>
  <w:rsids>
    <w:rsidRoot w:val="00135406"/>
    <w:rsid w:val="00012557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57AB6"/>
    <w:rsid w:val="001607E4"/>
    <w:rsid w:val="00200178"/>
    <w:rsid w:val="00255A95"/>
    <w:rsid w:val="00330B42"/>
    <w:rsid w:val="00331DDB"/>
    <w:rsid w:val="00343ED5"/>
    <w:rsid w:val="003619C1"/>
    <w:rsid w:val="00367CBB"/>
    <w:rsid w:val="00373E9B"/>
    <w:rsid w:val="00375CE8"/>
    <w:rsid w:val="00380113"/>
    <w:rsid w:val="003A0BA7"/>
    <w:rsid w:val="00440AD7"/>
    <w:rsid w:val="00471E95"/>
    <w:rsid w:val="00473AB8"/>
    <w:rsid w:val="004857CA"/>
    <w:rsid w:val="004D7A55"/>
    <w:rsid w:val="005121E0"/>
    <w:rsid w:val="00536D62"/>
    <w:rsid w:val="005373D3"/>
    <w:rsid w:val="005F5E6D"/>
    <w:rsid w:val="0065759A"/>
    <w:rsid w:val="0069576F"/>
    <w:rsid w:val="006B1B98"/>
    <w:rsid w:val="006C7938"/>
    <w:rsid w:val="00734A44"/>
    <w:rsid w:val="00763C29"/>
    <w:rsid w:val="0078750D"/>
    <w:rsid w:val="007E5CBF"/>
    <w:rsid w:val="007F0858"/>
    <w:rsid w:val="007F21B7"/>
    <w:rsid w:val="00807191"/>
    <w:rsid w:val="0081425B"/>
    <w:rsid w:val="00841206"/>
    <w:rsid w:val="00862994"/>
    <w:rsid w:val="008834DC"/>
    <w:rsid w:val="00890445"/>
    <w:rsid w:val="008C6BD1"/>
    <w:rsid w:val="008E5C9B"/>
    <w:rsid w:val="00916722"/>
    <w:rsid w:val="00940C7A"/>
    <w:rsid w:val="00986D4D"/>
    <w:rsid w:val="009C51E0"/>
    <w:rsid w:val="009D373C"/>
    <w:rsid w:val="009E0117"/>
    <w:rsid w:val="009E5B02"/>
    <w:rsid w:val="00A12198"/>
    <w:rsid w:val="00A365BB"/>
    <w:rsid w:val="00A6354C"/>
    <w:rsid w:val="00A704EA"/>
    <w:rsid w:val="00AA09ED"/>
    <w:rsid w:val="00AC3AA1"/>
    <w:rsid w:val="00AD5866"/>
    <w:rsid w:val="00AE0FF7"/>
    <w:rsid w:val="00AE5D80"/>
    <w:rsid w:val="00B10573"/>
    <w:rsid w:val="00B31A5C"/>
    <w:rsid w:val="00B439C7"/>
    <w:rsid w:val="00BC41DB"/>
    <w:rsid w:val="00BE3DE7"/>
    <w:rsid w:val="00C070BC"/>
    <w:rsid w:val="00C16F89"/>
    <w:rsid w:val="00C30644"/>
    <w:rsid w:val="00C366D7"/>
    <w:rsid w:val="00C47161"/>
    <w:rsid w:val="00C57311"/>
    <w:rsid w:val="00D54970"/>
    <w:rsid w:val="00D6196C"/>
    <w:rsid w:val="00D61EF8"/>
    <w:rsid w:val="00DA0C72"/>
    <w:rsid w:val="00DB4DA6"/>
    <w:rsid w:val="00DB799A"/>
    <w:rsid w:val="00E04128"/>
    <w:rsid w:val="00E05D76"/>
    <w:rsid w:val="00E61566"/>
    <w:rsid w:val="00EA572A"/>
    <w:rsid w:val="00EB74C1"/>
    <w:rsid w:val="00EF0746"/>
    <w:rsid w:val="00EF72CC"/>
    <w:rsid w:val="00F06C4B"/>
    <w:rsid w:val="00F602E5"/>
    <w:rsid w:val="00F607A2"/>
    <w:rsid w:val="00F6135F"/>
    <w:rsid w:val="00F61F87"/>
    <w:rsid w:val="00F64494"/>
    <w:rsid w:val="00FA4BAF"/>
    <w:rsid w:val="00FD5269"/>
    <w:rsid w:val="1CF16420"/>
    <w:rsid w:val="320E5872"/>
    <w:rsid w:val="42327952"/>
    <w:rsid w:val="658A57A3"/>
    <w:rsid w:val="6D6126BC"/>
    <w:rsid w:val="7064481E"/>
    <w:rsid w:val="E78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250" w:lineRule="exact"/>
      <w:ind w:left="120"/>
      <w:outlineLvl w:val="2"/>
    </w:pPr>
    <w:rPr>
      <w:rFonts w:ascii="微软雅黑" w:hAnsi="微软雅黑" w:eastAsia="微软雅黑" w:cs="微软雅黑"/>
      <w:b/>
      <w:bCs/>
      <w:sz w:val="16"/>
      <w:szCs w:val="1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00"/>
    </w:pPr>
    <w:rPr>
      <w:rFonts w:ascii="微软雅黑" w:hAnsi="微软雅黑" w:eastAsia="微软雅黑" w:cs="微软雅黑"/>
      <w:sz w:val="16"/>
      <w:szCs w:val="16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s.奧." w:eastAsia="华文仿宋s.奧." w:cs="华文仿宋s.奧." w:hAnsiTheme="minorHAnsi"/>
      <w:color w:val="000000"/>
      <w:sz w:val="24"/>
      <w:szCs w:val="24"/>
      <w:lang w:val="en-US" w:eastAsia="zh-CN" w:bidi="ar-SA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GMCC</Company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2021-05-26T11:37:00Z</dcterms:created>
  <dc:creator>Administrator</dc:creator>
  <cp:lastModifiedBy>霞梅</cp:lastModifiedBy>
  <cp:lastPrinted>2020-10-30T14:22:00Z</cp:lastPrinted>
  <dcterms:modified xsi:type="dcterms:W3CDTF">2023-06-08T08:05:59Z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8114307D6F1D49BDA5D0B99237795842_13</vt:lpwstr>
  </property>
</Properties>
</file>